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A9C" w:rsidRPr="00884A9C" w:rsidRDefault="00884A9C" w:rsidP="00884A9C">
      <w:pPr>
        <w:spacing w:before="100" w:beforeAutospacing="1" w:after="100" w:afterAutospacing="1" w:line="240" w:lineRule="auto"/>
        <w:outlineLvl w:val="1"/>
        <w:rPr>
          <w:rFonts w:ascii="Times New Roman" w:eastAsia="Times New Roman" w:hAnsi="Times New Roman" w:cs="Times New Roman"/>
          <w:b/>
          <w:bCs/>
          <w:sz w:val="36"/>
          <w:szCs w:val="36"/>
        </w:rPr>
      </w:pPr>
      <w:r w:rsidRPr="00884A9C">
        <w:rPr>
          <w:rFonts w:ascii="Times New Roman" w:eastAsia="Times New Roman" w:hAnsi="Times New Roman" w:cs="Times New Roman"/>
          <w:b/>
          <w:bCs/>
          <w:sz w:val="36"/>
          <w:szCs w:val="36"/>
        </w:rPr>
        <w:t>Online Slot: Simple Gameplay with Endless Entertainment</w:t>
      </w:r>
    </w:p>
    <w:p w:rsidR="00884A9C" w:rsidRPr="00884A9C" w:rsidRDefault="00884A9C" w:rsidP="00884A9C">
      <w:pPr>
        <w:spacing w:before="100" w:beforeAutospacing="1" w:after="100" w:afterAutospacing="1" w:line="240" w:lineRule="auto"/>
        <w:rPr>
          <w:rFonts w:ascii="Times New Roman" w:eastAsia="Times New Roman" w:hAnsi="Times New Roman" w:cs="Times New Roman"/>
          <w:sz w:val="24"/>
          <w:szCs w:val="24"/>
        </w:rPr>
      </w:pPr>
      <w:r w:rsidRPr="00884A9C">
        <w:rPr>
          <w:rFonts w:ascii="Times New Roman" w:eastAsia="Times New Roman" w:hAnsi="Times New Roman" w:cs="Times New Roman"/>
          <w:sz w:val="24"/>
          <w:szCs w:val="24"/>
        </w:rPr>
        <w:t xml:space="preserve">Online slot games continue to attract players who are looking for fast, engaging, and visually appealing digital entertainment. </w:t>
      </w:r>
      <w:hyperlink r:id="rId5" w:tgtFrame="_blank" w:history="1">
        <w:proofErr w:type="spellStart"/>
        <w:proofErr w:type="gramStart"/>
        <w:r>
          <w:rPr>
            <w:rStyle w:val="Hyperlink"/>
            <w:rFonts w:ascii="Calibri" w:hAnsi="Calibri" w:cs="Calibri"/>
          </w:rPr>
          <w:t>agenolx</w:t>
        </w:r>
        <w:proofErr w:type="spellEnd"/>
        <w:proofErr w:type="gramEnd"/>
      </w:hyperlink>
      <w:r>
        <w:rPr>
          <w:rFonts w:ascii="Calibri" w:hAnsi="Calibri" w:cs="Calibri"/>
          <w:color w:val="1155CC"/>
          <w:u w:val="single"/>
        </w:rPr>
        <w:t xml:space="preserve"> </w:t>
      </w:r>
      <w:bookmarkStart w:id="0" w:name="_GoBack"/>
      <w:bookmarkEnd w:id="0"/>
      <w:r w:rsidRPr="00884A9C">
        <w:rPr>
          <w:rFonts w:ascii="Times New Roman" w:eastAsia="Times New Roman" w:hAnsi="Times New Roman" w:cs="Times New Roman"/>
          <w:sz w:val="24"/>
          <w:szCs w:val="24"/>
        </w:rPr>
        <w:t>Designed for ease of use, online slots offer an experience that is both accessible and exciting, making them a popular choice among casual players and enthusiasts alike.</w:t>
      </w:r>
    </w:p>
    <w:p w:rsidR="00884A9C" w:rsidRPr="00884A9C" w:rsidRDefault="00884A9C" w:rsidP="00884A9C">
      <w:pPr>
        <w:spacing w:before="100" w:beforeAutospacing="1" w:after="100" w:afterAutospacing="1" w:line="240" w:lineRule="auto"/>
        <w:rPr>
          <w:rFonts w:ascii="Times New Roman" w:eastAsia="Times New Roman" w:hAnsi="Times New Roman" w:cs="Times New Roman"/>
          <w:sz w:val="24"/>
          <w:szCs w:val="24"/>
        </w:rPr>
      </w:pPr>
      <w:r w:rsidRPr="00884A9C">
        <w:rPr>
          <w:rFonts w:ascii="Times New Roman" w:eastAsia="Times New Roman" w:hAnsi="Times New Roman" w:cs="Times New Roman"/>
          <w:sz w:val="24"/>
          <w:szCs w:val="24"/>
        </w:rPr>
        <w:t>One of the strongest appeals of online slots is their simplicity. The gameplay is easy to understand, allowing players to enjoy the experience without spending time learning complicated rules. This straightforward design makes online slots ideal for quick entertainment and stress-free play.</w:t>
      </w:r>
    </w:p>
    <w:p w:rsidR="00884A9C" w:rsidRPr="00884A9C" w:rsidRDefault="00884A9C" w:rsidP="00884A9C">
      <w:pPr>
        <w:spacing w:before="100" w:beforeAutospacing="1" w:after="100" w:afterAutospacing="1" w:line="240" w:lineRule="auto"/>
        <w:rPr>
          <w:rFonts w:ascii="Times New Roman" w:eastAsia="Times New Roman" w:hAnsi="Times New Roman" w:cs="Times New Roman"/>
          <w:sz w:val="24"/>
          <w:szCs w:val="24"/>
        </w:rPr>
      </w:pPr>
      <w:r w:rsidRPr="00884A9C">
        <w:rPr>
          <w:rFonts w:ascii="Times New Roman" w:eastAsia="Times New Roman" w:hAnsi="Times New Roman" w:cs="Times New Roman"/>
          <w:sz w:val="24"/>
          <w:szCs w:val="24"/>
        </w:rPr>
        <w:t>Visual presentation is a major element that enhances online slot games. Developers focus on creative themes, vibrant graphics, and smooth animations to build immersive environments. Sound effects and background music further enrich the experience, making each game feel lively and engaging.</w:t>
      </w:r>
    </w:p>
    <w:p w:rsidR="00884A9C" w:rsidRPr="00884A9C" w:rsidRDefault="00884A9C" w:rsidP="00884A9C">
      <w:pPr>
        <w:spacing w:before="100" w:beforeAutospacing="1" w:after="100" w:afterAutospacing="1" w:line="240" w:lineRule="auto"/>
        <w:rPr>
          <w:rFonts w:ascii="Times New Roman" w:eastAsia="Times New Roman" w:hAnsi="Times New Roman" w:cs="Times New Roman"/>
          <w:sz w:val="24"/>
          <w:szCs w:val="24"/>
        </w:rPr>
      </w:pPr>
      <w:r w:rsidRPr="00884A9C">
        <w:rPr>
          <w:rFonts w:ascii="Times New Roman" w:eastAsia="Times New Roman" w:hAnsi="Times New Roman" w:cs="Times New Roman"/>
          <w:sz w:val="24"/>
          <w:szCs w:val="24"/>
        </w:rPr>
        <w:t xml:space="preserve">Online slots also offer a wide range of styles and features. Different themes, symbols, and interactive elements keep gameplay fresh and prevent it from becoming repetitive. This variety </w:t>
      </w:r>
      <w:proofErr w:type="gramStart"/>
      <w:r w:rsidRPr="00884A9C">
        <w:rPr>
          <w:rFonts w:ascii="Times New Roman" w:eastAsia="Times New Roman" w:hAnsi="Times New Roman" w:cs="Times New Roman"/>
          <w:sz w:val="24"/>
          <w:szCs w:val="24"/>
        </w:rPr>
        <w:t>encourages</w:t>
      </w:r>
      <w:proofErr w:type="gramEnd"/>
      <w:r w:rsidRPr="00884A9C">
        <w:rPr>
          <w:rFonts w:ascii="Times New Roman" w:eastAsia="Times New Roman" w:hAnsi="Times New Roman" w:cs="Times New Roman"/>
          <w:sz w:val="24"/>
          <w:szCs w:val="24"/>
        </w:rPr>
        <w:t xml:space="preserve"> players to explore new games and enjoy different experiences with each session.</w:t>
      </w:r>
    </w:p>
    <w:p w:rsidR="00884A9C" w:rsidRPr="00884A9C" w:rsidRDefault="00884A9C" w:rsidP="00884A9C">
      <w:pPr>
        <w:spacing w:before="100" w:beforeAutospacing="1" w:after="100" w:afterAutospacing="1" w:line="240" w:lineRule="auto"/>
        <w:rPr>
          <w:rFonts w:ascii="Times New Roman" w:eastAsia="Times New Roman" w:hAnsi="Times New Roman" w:cs="Times New Roman"/>
          <w:sz w:val="24"/>
          <w:szCs w:val="24"/>
        </w:rPr>
      </w:pPr>
      <w:r w:rsidRPr="00884A9C">
        <w:rPr>
          <w:rFonts w:ascii="Times New Roman" w:eastAsia="Times New Roman" w:hAnsi="Times New Roman" w:cs="Times New Roman"/>
          <w:sz w:val="24"/>
          <w:szCs w:val="24"/>
        </w:rPr>
        <w:t>Accessibility adds to the popularity of online slot gaming. Players can enjoy their favorite games on various devices, including smartphones, tablets, and computers. This flexibility allows entertainment to fit easily into daily routines, whether at home or while traveling.</w:t>
      </w:r>
    </w:p>
    <w:p w:rsidR="00884A9C" w:rsidRPr="00884A9C" w:rsidRDefault="00884A9C" w:rsidP="00884A9C">
      <w:pPr>
        <w:spacing w:before="100" w:beforeAutospacing="1" w:after="100" w:afterAutospacing="1" w:line="240" w:lineRule="auto"/>
        <w:rPr>
          <w:rFonts w:ascii="Times New Roman" w:eastAsia="Times New Roman" w:hAnsi="Times New Roman" w:cs="Times New Roman"/>
          <w:sz w:val="24"/>
          <w:szCs w:val="24"/>
        </w:rPr>
      </w:pPr>
      <w:r w:rsidRPr="00884A9C">
        <w:rPr>
          <w:rFonts w:ascii="Times New Roman" w:eastAsia="Times New Roman" w:hAnsi="Times New Roman" w:cs="Times New Roman"/>
          <w:sz w:val="24"/>
          <w:szCs w:val="24"/>
        </w:rPr>
        <w:t>As digital gaming technology continues to evolve, online slots are becoming more refined and immersive. Improved performance, creative designs, and user-friendly platforms ensure that online slots remain a reliable source of enjoyable digital entertainment for a wide audience.</w:t>
      </w:r>
    </w:p>
    <w:p w:rsidR="00337A33" w:rsidRDefault="00337A33"/>
    <w:sectPr w:rsidR="00337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A9C"/>
    <w:rsid w:val="00337A33"/>
    <w:rsid w:val="0088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84A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4A9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4A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4A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84A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4A9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4A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4A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59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onfruitlounge.com/commun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2026-01-13T13:08:00Z</dcterms:created>
  <dcterms:modified xsi:type="dcterms:W3CDTF">2026-01-13T13:08:00Z</dcterms:modified>
</cp:coreProperties>
</file>